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p>
    <w:p>
      <w:pPr>
        <w:pStyle w:val="2"/>
        <w:rPr>
          <w:rFonts w:ascii="Bookman Old Style" w:hAnsi="Bookman Old Style"/>
          <w:b/>
          <w:bCs/>
        </w:rPr>
      </w:pPr>
      <w:bookmarkStart w:id="0" w:name="_GoBack"/>
      <w:r>
        <w:rPr>
          <w:rFonts w:ascii="Bookman Old Style" w:hAnsi="Bookman Old Style"/>
          <w:b/>
          <w:sz w:val="28"/>
          <w:szCs w:val="28"/>
        </w:rPr>
        <w:drawing>
          <wp:anchor distT="0" distB="0" distL="0" distR="0" simplePos="0" relativeHeight="251658240" behindDoc="1" locked="0" layoutInCell="1" allowOverlap="1">
            <wp:simplePos x="0" y="0"/>
            <wp:positionH relativeFrom="column">
              <wp:posOffset>2357755</wp:posOffset>
            </wp:positionH>
            <wp:positionV relativeFrom="paragraph">
              <wp:posOffset>20955</wp:posOffset>
            </wp:positionV>
            <wp:extent cx="977900" cy="934085"/>
            <wp:effectExtent l="0" t="0" r="12700" b="184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4"/>
                    <a:srcRect/>
                    <a:stretch>
                      <a:fillRect/>
                    </a:stretch>
                  </pic:blipFill>
                  <pic:spPr>
                    <a:xfrm>
                      <a:off x="0" y="0"/>
                      <a:ext cx="977900" cy="934085"/>
                    </a:xfrm>
                    <a:prstGeom prst="rect">
                      <a:avLst/>
                    </a:prstGeom>
                    <a:noFill/>
                    <a:ln w="9525">
                      <a:noFill/>
                      <a:miter lim="800000"/>
                      <a:headEnd/>
                      <a:tailEnd/>
                    </a:ln>
                  </pic:spPr>
                </pic:pic>
              </a:graphicData>
            </a:graphic>
          </wp:anchor>
        </w:drawing>
      </w:r>
      <w:bookmarkEnd w:id="0"/>
    </w:p>
    <w:p>
      <w:pPr>
        <w:rPr>
          <w:rFonts w:ascii="Bookman Old Style" w:hAnsi="Bookman Old Style"/>
          <w:b/>
          <w:sz w:val="28"/>
          <w:szCs w:val="28"/>
        </w:rPr>
      </w:pPr>
    </w:p>
    <w:p>
      <w:pPr>
        <w:rPr>
          <w:rFonts w:ascii="Bookman Old Style" w:hAnsi="Bookman Old Style"/>
          <w:b/>
          <w:sz w:val="28"/>
          <w:szCs w:val="28"/>
        </w:rPr>
      </w:pPr>
    </w:p>
    <w:p>
      <w:pPr>
        <w:rPr>
          <w:rFonts w:ascii="Bookman Old Style" w:hAnsi="Bookman Old Style"/>
          <w:b/>
          <w:sz w:val="28"/>
          <w:szCs w:val="28"/>
        </w:rPr>
      </w:pPr>
    </w:p>
    <w:p>
      <w:pPr>
        <w:rPr>
          <w:rFonts w:ascii="Bookman Old Style" w:hAnsi="Bookman Old Style"/>
          <w:b/>
          <w:sz w:val="28"/>
          <w:szCs w:val="28"/>
        </w:rPr>
      </w:pPr>
    </w:p>
    <w:p>
      <w:pPr>
        <w:rPr>
          <w:rFonts w:ascii="Bookman Old Style" w:hAnsi="Bookman Old Style"/>
          <w:b/>
          <w:sz w:val="10"/>
          <w:szCs w:val="10"/>
        </w:rPr>
      </w:pPr>
    </w:p>
    <w:p>
      <w:pPr>
        <w:jc w:val="center"/>
        <w:rPr>
          <w:rFonts w:ascii="Bookman Old Style" w:hAnsi="Bookman Old Style"/>
          <w:b/>
          <w:sz w:val="28"/>
          <w:szCs w:val="28"/>
        </w:rPr>
      </w:pPr>
      <w:r>
        <w:rPr>
          <w:rFonts w:ascii="Bookman Old Style" w:hAnsi="Bookman Old Style"/>
          <w:b/>
          <w:sz w:val="28"/>
          <w:szCs w:val="28"/>
        </w:rPr>
        <w:t>LURAH DESA BANGUNJIWO</w:t>
      </w:r>
    </w:p>
    <w:p>
      <w:pPr>
        <w:jc w:val="center"/>
        <w:rPr>
          <w:rFonts w:ascii="Bookman Old Style" w:hAnsi="Bookman Old Style"/>
          <w:b/>
          <w:sz w:val="24"/>
          <w:szCs w:val="24"/>
        </w:rPr>
      </w:pPr>
      <w:r>
        <w:rPr>
          <w:rFonts w:ascii="Bookman Old Style" w:hAnsi="Bookman Old Style"/>
          <w:b/>
          <w:sz w:val="24"/>
          <w:szCs w:val="24"/>
        </w:rPr>
        <w:t>KECAMATAN KASIHAN, KABUPATEN BANTUL</w:t>
      </w:r>
    </w:p>
    <w:p>
      <w:pP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KEPUTUSAN LURAH DESA BANGUNJIWO</w:t>
      </w:r>
    </w:p>
    <w:p>
      <w:pPr>
        <w:jc w:val="center"/>
        <w:rPr>
          <w:rFonts w:ascii="Bookman Old Style" w:hAnsi="Bookman Old Style"/>
          <w:b/>
          <w:bCs/>
          <w:sz w:val="10"/>
          <w:szCs w:val="10"/>
        </w:rPr>
      </w:pPr>
    </w:p>
    <w:p>
      <w:pPr>
        <w:jc w:val="center"/>
        <w:rPr>
          <w:rFonts w:ascii="Bookman Old Style" w:hAnsi="Bookman Old Style"/>
          <w:b/>
          <w:bCs/>
          <w:sz w:val="24"/>
        </w:rPr>
      </w:pPr>
      <w:r>
        <w:rPr>
          <w:rFonts w:ascii="Bookman Old Style" w:hAnsi="Bookman Old Style"/>
          <w:b/>
          <w:bCs/>
          <w:sz w:val="24"/>
        </w:rPr>
        <w:t>NOMOR   6 TAHUN 2020</w:t>
      </w:r>
    </w:p>
    <w:p>
      <w:pPr>
        <w:tabs>
          <w:tab w:val="left" w:pos="1985"/>
          <w:tab w:val="left" w:pos="2127"/>
        </w:tabs>
        <w:jc w:val="center"/>
        <w:rPr>
          <w:rFonts w:ascii="Bookman Old Style" w:hAnsi="Bookman Old Style"/>
          <w:b/>
          <w:bCs/>
          <w:sz w:val="10"/>
          <w:szCs w:val="10"/>
        </w:rPr>
      </w:pPr>
    </w:p>
    <w:p>
      <w:pPr>
        <w:tabs>
          <w:tab w:val="left" w:pos="1985"/>
          <w:tab w:val="left" w:pos="2127"/>
        </w:tabs>
        <w:jc w:val="center"/>
        <w:rPr>
          <w:rFonts w:ascii="Bookman Old Style" w:hAnsi="Bookman Old Style"/>
          <w:b/>
          <w:bCs/>
          <w:sz w:val="24"/>
        </w:rPr>
      </w:pPr>
      <w:r>
        <w:rPr>
          <w:rFonts w:ascii="Bookman Old Style" w:hAnsi="Bookman Old Style"/>
          <w:b/>
          <w:bCs/>
          <w:sz w:val="24"/>
        </w:rPr>
        <w:t>TENTANG</w:t>
      </w:r>
    </w:p>
    <w:p>
      <w:pPr>
        <w:tabs>
          <w:tab w:val="left" w:pos="1985"/>
          <w:tab w:val="left" w:pos="2127"/>
        </w:tabs>
        <w:jc w:val="center"/>
        <w:rPr>
          <w:rFonts w:ascii="Bookman Old Style" w:hAnsi="Bookman Old Style"/>
          <w:b/>
          <w:bCs/>
          <w:sz w:val="10"/>
          <w:szCs w:val="10"/>
        </w:rPr>
      </w:pPr>
    </w:p>
    <w:p>
      <w:pPr>
        <w:tabs>
          <w:tab w:val="left" w:pos="1985"/>
          <w:tab w:val="left" w:pos="2127"/>
        </w:tabs>
        <w:jc w:val="center"/>
        <w:rPr>
          <w:rFonts w:ascii="Bookman Old Style" w:hAnsi="Bookman Old Style"/>
          <w:b/>
          <w:bCs/>
          <w:sz w:val="24"/>
          <w:lang w:val="da-DK"/>
        </w:rPr>
      </w:pPr>
      <w:r>
        <w:rPr>
          <w:rFonts w:ascii="Bookman Old Style" w:hAnsi="Bookman Old Style"/>
          <w:b/>
          <w:bCs/>
          <w:sz w:val="24"/>
          <w:lang w:val="da-DK"/>
        </w:rPr>
        <w:t xml:space="preserve">PENUNJUKAN PETUGAS ARSIP PEMERINTAH DESA BANGUNJIWO </w:t>
      </w:r>
    </w:p>
    <w:p>
      <w:pPr>
        <w:tabs>
          <w:tab w:val="left" w:pos="1985"/>
          <w:tab w:val="left" w:pos="2127"/>
        </w:tabs>
        <w:jc w:val="center"/>
        <w:rPr>
          <w:rFonts w:ascii="Bookman Old Style" w:hAnsi="Bookman Old Style"/>
          <w:b/>
          <w:bCs/>
          <w:sz w:val="24"/>
          <w:lang w:val="da-DK"/>
        </w:rPr>
      </w:pPr>
      <w:r>
        <w:rPr>
          <w:rFonts w:ascii="Bookman Old Style" w:hAnsi="Bookman Old Style"/>
          <w:b/>
          <w:bCs/>
          <w:sz w:val="24"/>
        </w:rPr>
        <w:t>KECAMATAN KASIHAN KABUPATEN BANTUL</w:t>
      </w:r>
    </w:p>
    <w:p>
      <w:pPr>
        <w:tabs>
          <w:tab w:val="left" w:pos="1985"/>
          <w:tab w:val="left" w:pos="2127"/>
        </w:tabs>
        <w:jc w:val="center"/>
        <w:rPr>
          <w:rFonts w:ascii="Bookman Old Style" w:hAnsi="Bookman Old Style"/>
          <w:b/>
          <w:bCs/>
          <w:sz w:val="24"/>
          <w:lang w:val="da-DK"/>
        </w:rPr>
      </w:pPr>
      <w:r>
        <w:rPr>
          <w:rFonts w:ascii="Bookman Old Style" w:hAnsi="Bookman Old Style"/>
          <w:b/>
          <w:bCs/>
          <w:sz w:val="24"/>
          <w:lang w:val="da-DK"/>
        </w:rPr>
        <w:t>TAHUN ANGGARAN 2020</w:t>
      </w:r>
    </w:p>
    <w:p>
      <w:pPr>
        <w:tabs>
          <w:tab w:val="left" w:pos="1985"/>
          <w:tab w:val="left" w:pos="2127"/>
        </w:tabs>
        <w:jc w:val="center"/>
        <w:rPr>
          <w:rFonts w:ascii="Bookman Old Style" w:hAnsi="Bookman Old Style"/>
          <w:b/>
          <w:bCs/>
          <w:sz w:val="10"/>
          <w:szCs w:val="10"/>
          <w:lang w:val="da-DK"/>
        </w:rPr>
      </w:pPr>
    </w:p>
    <w:p>
      <w:pPr>
        <w:pStyle w:val="2"/>
        <w:jc w:val="center"/>
        <w:rPr>
          <w:rFonts w:ascii="Bookman Old Style" w:hAnsi="Bookman Old Style"/>
          <w:b/>
          <w:bCs/>
        </w:rPr>
      </w:pPr>
      <w:r>
        <w:rPr>
          <w:rFonts w:ascii="Bookman Old Style" w:hAnsi="Bookman Old Style"/>
          <w:b/>
          <w:bCs/>
        </w:rPr>
        <w:t>LURAH DESA BANGUNJIWO,</w:t>
      </w:r>
    </w:p>
    <w:p/>
    <w:p>
      <w:pPr>
        <w:tabs>
          <w:tab w:val="left" w:pos="1985"/>
          <w:tab w:val="left" w:pos="2127"/>
        </w:tabs>
        <w:ind w:left="2410" w:hanging="2410"/>
        <w:jc w:val="both"/>
        <w:rPr>
          <w:rFonts w:ascii="Bookman Old Style" w:hAnsi="Bookman Old Style"/>
          <w:sz w:val="10"/>
          <w:szCs w:val="10"/>
        </w:rPr>
      </w:pPr>
    </w:p>
    <w:p>
      <w:pPr>
        <w:pStyle w:val="5"/>
        <w:tabs>
          <w:tab w:val="left" w:pos="1800"/>
          <w:tab w:val="left" w:pos="1980"/>
          <w:tab w:val="clear" w:pos="1985"/>
        </w:tabs>
        <w:ind w:left="2552" w:hanging="2552"/>
        <w:rPr>
          <w:rFonts w:ascii="Bookman Old Style" w:hAnsi="Bookman Old Style"/>
        </w:rPr>
      </w:pPr>
      <w:r>
        <w:rPr>
          <w:rFonts w:ascii="Bookman Old Style" w:hAnsi="Bookman Old Style"/>
          <w:b/>
          <w:bCs/>
        </w:rPr>
        <w:t>Menimbang</w:t>
      </w:r>
      <w:r>
        <w:rPr>
          <w:rFonts w:ascii="Bookman Old Style" w:hAnsi="Bookman Old Style"/>
        </w:rPr>
        <w:tab/>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a.</w:t>
      </w:r>
      <w:r>
        <w:rPr>
          <w:rFonts w:ascii="Bookman Old Style" w:hAnsi="Bookman Old Style"/>
        </w:rPr>
        <w:tab/>
      </w:r>
      <w:r>
        <w:rPr>
          <w:rFonts w:ascii="Bookman Old Style" w:hAnsi="Bookman Old Style"/>
        </w:rPr>
        <w:t>bahwa agar pelaksanaan pengelolaan kearsipan Pemerintah Desa Bangunjiwo dapat terlaksana secara efektif dan efisien dan mengoptimalkan pelayanan kepada Masyarakat;</w:t>
      </w:r>
    </w:p>
    <w:p>
      <w:pPr>
        <w:pStyle w:val="5"/>
        <w:ind w:left="2130" w:firstLine="0"/>
        <w:rPr>
          <w:rFonts w:ascii="Bookman Old Style" w:hAnsi="Bookman Old Style"/>
          <w:sz w:val="10"/>
          <w:szCs w:val="10"/>
        </w:rPr>
      </w:pPr>
    </w:p>
    <w:p>
      <w:pPr>
        <w:pStyle w:val="5"/>
        <w:numPr>
          <w:ilvl w:val="0"/>
          <w:numId w:val="1"/>
        </w:numPr>
        <w:tabs>
          <w:tab w:val="clear" w:pos="2520"/>
        </w:tabs>
        <w:ind w:left="2552" w:hanging="422"/>
        <w:rPr>
          <w:rFonts w:ascii="Bookman Old Style" w:hAnsi="Bookman Old Style"/>
        </w:rPr>
      </w:pPr>
      <w:r>
        <w:rPr>
          <w:rFonts w:ascii="Bookman Old Style" w:hAnsi="Bookman Old Style"/>
        </w:rPr>
        <w:t>bahwa atas dasar pertimbangan tersebut diatas, perlu menetapkan Keputusan Lurah Desa Bangunjiwo tentang penunjukan petugas arsip Pemerintah Desa Bangunjiwo Kecamatan Kasihan Kabupaten Bantul Tahun Anggaran 2020.</w:t>
      </w:r>
    </w:p>
    <w:p>
      <w:pPr>
        <w:pStyle w:val="5"/>
        <w:ind w:left="0" w:firstLine="0"/>
        <w:rPr>
          <w:rFonts w:ascii="Bookman Old Style" w:hAnsi="Bookman Old Style"/>
          <w:sz w:val="10"/>
          <w:szCs w:val="10"/>
        </w:rPr>
      </w:pPr>
    </w:p>
    <w:p>
      <w:pPr>
        <w:tabs>
          <w:tab w:val="left" w:pos="1800"/>
          <w:tab w:val="left" w:pos="1980"/>
          <w:tab w:val="left" w:pos="2160"/>
        </w:tabs>
        <w:ind w:left="2552" w:hanging="2552"/>
        <w:jc w:val="both"/>
        <w:rPr>
          <w:rFonts w:ascii="Bookman Old Style" w:hAnsi="Bookman Old Style"/>
          <w:sz w:val="24"/>
          <w:szCs w:val="24"/>
        </w:rPr>
      </w:pPr>
      <w:r>
        <w:rPr>
          <w:rFonts w:ascii="Bookman Old Style" w:hAnsi="Bookman Old Style"/>
          <w:b/>
          <w:bCs/>
          <w:sz w:val="24"/>
          <w:szCs w:val="24"/>
        </w:rPr>
        <w:t>Mengingat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 xml:space="preserve">: </w:t>
      </w:r>
      <w:r>
        <w:rPr>
          <w:rFonts w:ascii="Bookman Old Style" w:hAnsi="Bookman Old Style"/>
        </w:rPr>
        <w:t>1.</w:t>
      </w:r>
      <w:r>
        <w:rPr>
          <w:rFonts w:ascii="Bookman Old Style" w:hAnsi="Bookman Old Style"/>
        </w:rPr>
        <w:tab/>
      </w:r>
      <w:r>
        <w:rPr>
          <w:rFonts w:ascii="Bookman Old Style" w:hAnsi="Bookman Old Style"/>
          <w:sz w:val="24"/>
          <w:szCs w:val="24"/>
        </w:rPr>
        <w:t>Undang – Undang Nomor 15 Tahun 1950, tentang Pembentukan Daerah - Daerah Kabupaten Dalam Lingkungan Daerah Istimewa Jogjakarta ( Berita Negara Republik Indonesia Tahun 1950 Nomor  44);</w:t>
      </w:r>
    </w:p>
    <w:p>
      <w:pPr>
        <w:tabs>
          <w:tab w:val="left" w:pos="1800"/>
          <w:tab w:val="left" w:pos="1980"/>
          <w:tab w:val="left" w:pos="2160"/>
        </w:tabs>
        <w:ind w:left="2520" w:hanging="1980"/>
        <w:jc w:val="both"/>
        <w:rPr>
          <w:rFonts w:ascii="Bookman Old Style" w:hAnsi="Bookman Old Style"/>
          <w:sz w:val="10"/>
          <w:szCs w:val="10"/>
        </w:rPr>
      </w:pPr>
    </w:p>
    <w:p>
      <w:pPr>
        <w:numPr>
          <w:ilvl w:val="0"/>
          <w:numId w:val="2"/>
        </w:numPr>
        <w:tabs>
          <w:tab w:val="left" w:pos="1800"/>
          <w:tab w:val="clear" w:pos="2520"/>
        </w:tabs>
        <w:ind w:left="2552" w:hanging="392"/>
        <w:jc w:val="both"/>
        <w:rPr>
          <w:rFonts w:ascii="Bookman Old Style" w:hAnsi="Bookman Old Style"/>
          <w:sz w:val="24"/>
          <w:szCs w:val="24"/>
        </w:rPr>
      </w:pPr>
      <w:r>
        <w:rPr>
          <w:rFonts w:ascii="Bookman Old Style" w:hAnsi="Bookman Old Style"/>
          <w:sz w:val="24"/>
          <w:szCs w:val="24"/>
        </w:rPr>
        <w:t>Undang-Undang Nomor 13 Tahun 2012 tentang Keistimewaan Daerah Istimewa Yogykarta (Lembaran Negara Republik Indonesia Tahun 2012 Nomor 170, Tambahan Lembaran Negara Republik Indonesia Nomor 5495);</w:t>
      </w:r>
    </w:p>
    <w:p>
      <w:pPr>
        <w:tabs>
          <w:tab w:val="left" w:pos="1800"/>
        </w:tabs>
        <w:ind w:left="2430"/>
        <w:jc w:val="both"/>
        <w:rPr>
          <w:rFonts w:ascii="Bookman Old Style" w:hAnsi="Bookman Old Style"/>
          <w:sz w:val="10"/>
          <w:szCs w:val="10"/>
        </w:rPr>
      </w:pPr>
    </w:p>
    <w:p>
      <w:pPr>
        <w:numPr>
          <w:ilvl w:val="0"/>
          <w:numId w:val="2"/>
        </w:numPr>
        <w:tabs>
          <w:tab w:val="left" w:pos="1800"/>
          <w:tab w:val="clear" w:pos="2520"/>
        </w:tabs>
        <w:ind w:left="2552" w:hanging="392"/>
        <w:jc w:val="both"/>
        <w:rPr>
          <w:rFonts w:ascii="Bookman Old Style" w:hAnsi="Bookman Old Style"/>
          <w:sz w:val="24"/>
          <w:szCs w:val="24"/>
        </w:rPr>
      </w:pPr>
      <w:r>
        <w:rPr>
          <w:rFonts w:ascii="Bookman Old Style" w:hAnsi="Bookman Old Style"/>
          <w:sz w:val="24"/>
          <w:szCs w:val="24"/>
        </w:rPr>
        <w:t>Undang - Undang Nomor 43 Tahun 2009 tentang Kearsipan;</w:t>
      </w:r>
    </w:p>
    <w:p>
      <w:pPr>
        <w:tabs>
          <w:tab w:val="left" w:pos="1800"/>
        </w:tabs>
        <w:ind w:left="2430"/>
        <w:jc w:val="both"/>
        <w:rPr>
          <w:rFonts w:ascii="Bookman Old Style" w:hAnsi="Bookman Old Style"/>
          <w:sz w:val="10"/>
          <w:szCs w:val="10"/>
        </w:rPr>
      </w:pPr>
    </w:p>
    <w:p>
      <w:pPr>
        <w:numPr>
          <w:ilvl w:val="0"/>
          <w:numId w:val="2"/>
        </w:numPr>
        <w:tabs>
          <w:tab w:val="left" w:pos="1800"/>
          <w:tab w:val="clear" w:pos="2520"/>
        </w:tabs>
        <w:ind w:left="2552" w:hanging="392"/>
        <w:jc w:val="both"/>
        <w:rPr>
          <w:rFonts w:ascii="Bookman Old Style" w:hAnsi="Bookman Old Style"/>
          <w:sz w:val="24"/>
          <w:szCs w:val="24"/>
        </w:rPr>
      </w:pPr>
      <w:r>
        <w:rPr>
          <w:rFonts w:ascii="Bookman Old Style" w:hAnsi="Bookman Old Style"/>
          <w:sz w:val="24"/>
          <w:szCs w:val="24"/>
        </w:rPr>
        <w:t>Peraturan Pemerintah Nomor 28 Tahun 2012 tentang Pelaksanaan Undang-Undang Nomor 43 Tahun 2009 tentang Kearsipan;</w:t>
      </w:r>
    </w:p>
    <w:p>
      <w:pPr>
        <w:tabs>
          <w:tab w:val="left" w:pos="1800"/>
        </w:tabs>
        <w:jc w:val="both"/>
        <w:rPr>
          <w:rFonts w:ascii="Bookman Old Style" w:hAnsi="Bookman Old Style"/>
          <w:sz w:val="10"/>
          <w:szCs w:val="10"/>
        </w:rPr>
      </w:pPr>
    </w:p>
    <w:p>
      <w:pPr>
        <w:pStyle w:val="12"/>
        <w:numPr>
          <w:ilvl w:val="0"/>
          <w:numId w:val="2"/>
        </w:numPr>
        <w:tabs>
          <w:tab w:val="left" w:pos="1620"/>
        </w:tabs>
        <w:jc w:val="both"/>
        <w:rPr>
          <w:rFonts w:ascii="Bookman Old Style" w:hAnsi="Bookman Old Style"/>
          <w:color w:val="000000"/>
          <w:sz w:val="24"/>
          <w:szCs w:val="24"/>
          <w:lang w:val="fi-FI"/>
        </w:rPr>
      </w:pPr>
      <w:r>
        <w:rPr>
          <w:rFonts w:ascii="Bookman Old Style" w:hAnsi="Bookman Old Style"/>
          <w:color w:val="191117"/>
          <w:sz w:val="24"/>
          <w:szCs w:val="24"/>
          <w:lang w:val="sv-SE"/>
        </w:rPr>
        <w:t>Peraturan Gubernur Daerah Istimewa Yogyakarta Nomor 1 Tahun 2017 tentang Pengelolaan dan Pemanfaatan Tanah Kasultanan dan tanah Kadipaten (Lembaran Daerah, Daerah Istimewwa Yogyakarta Tahun 2017 Nomor : 01);</w:t>
      </w:r>
    </w:p>
    <w:p>
      <w:pPr>
        <w:pStyle w:val="12"/>
        <w:rPr>
          <w:rFonts w:ascii="Bookman Old Style" w:hAnsi="Bookman Old Style"/>
          <w:color w:val="000000"/>
          <w:sz w:val="10"/>
          <w:szCs w:val="10"/>
          <w:lang w:val="fi-FI"/>
        </w:rPr>
      </w:pPr>
    </w:p>
    <w:p>
      <w:pPr>
        <w:numPr>
          <w:ilvl w:val="0"/>
          <w:numId w:val="2"/>
        </w:numPr>
        <w:tabs>
          <w:tab w:val="left" w:pos="1800"/>
          <w:tab w:val="left" w:pos="2552"/>
          <w:tab w:val="clear" w:pos="2520"/>
        </w:tabs>
        <w:ind w:left="2552" w:hanging="392"/>
        <w:jc w:val="both"/>
        <w:rPr>
          <w:rFonts w:ascii="Bookman Old Style" w:hAnsi="Bookman Old Style"/>
          <w:sz w:val="24"/>
          <w:szCs w:val="24"/>
        </w:rPr>
      </w:pPr>
      <w:r>
        <w:rPr>
          <w:rFonts w:ascii="Bookman Old Style" w:hAnsi="Bookman Old Style"/>
          <w:sz w:val="24"/>
          <w:szCs w:val="24"/>
        </w:rPr>
        <w:t>Peraturan Daerah Kabupaten Bantul Nomor 36 Tahun 2000 tentang Pembentukan Kantor Arsip Kabupaten Bantul;</w:t>
      </w:r>
    </w:p>
    <w:p>
      <w:pPr>
        <w:tabs>
          <w:tab w:val="left" w:pos="1800"/>
        </w:tabs>
        <w:jc w:val="both"/>
        <w:rPr>
          <w:rFonts w:ascii="Bookman Old Style" w:hAnsi="Bookman Old Style"/>
          <w:sz w:val="10"/>
          <w:szCs w:val="10"/>
        </w:rPr>
      </w:pPr>
    </w:p>
    <w:p>
      <w:pPr>
        <w:numPr>
          <w:ilvl w:val="0"/>
          <w:numId w:val="2"/>
        </w:numPr>
        <w:tabs>
          <w:tab w:val="left" w:pos="1800"/>
          <w:tab w:val="clear" w:pos="2520"/>
        </w:tabs>
        <w:ind w:left="2552" w:hanging="392"/>
        <w:jc w:val="both"/>
        <w:rPr>
          <w:rFonts w:ascii="Bookman Old Style" w:hAnsi="Bookman Old Style"/>
          <w:sz w:val="24"/>
          <w:szCs w:val="24"/>
        </w:rPr>
      </w:pPr>
      <w:r>
        <w:rPr>
          <w:rFonts w:ascii="Bookman Old Style" w:hAnsi="Bookman Old Style"/>
          <w:sz w:val="24"/>
          <w:szCs w:val="24"/>
        </w:rPr>
        <w:t>Peraturan Daerah Kabupaten Bantul Nomor 36 Tahun 2000 tentang Pembentukan Kantor Arsip Kabupaten Bantul;</w:t>
      </w:r>
    </w:p>
    <w:p>
      <w:pPr>
        <w:pStyle w:val="12"/>
        <w:tabs>
          <w:tab w:val="left" w:pos="1620"/>
          <w:tab w:val="left" w:pos="2520"/>
        </w:tabs>
        <w:ind w:left="2520"/>
        <w:jc w:val="both"/>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rPr>
          <w:rFonts w:ascii="Bookman Old Style" w:hAnsi="Bookman Old Style"/>
          <w:color w:val="000000"/>
          <w:sz w:val="10"/>
          <w:szCs w:val="10"/>
          <w:lang w:val="fi-FI"/>
        </w:rPr>
      </w:pPr>
    </w:p>
    <w:p>
      <w:pPr>
        <w:pStyle w:val="12"/>
        <w:numPr>
          <w:ilvl w:val="0"/>
          <w:numId w:val="2"/>
        </w:numPr>
        <w:tabs>
          <w:tab w:val="left" w:pos="1620"/>
        </w:tabs>
        <w:jc w:val="both"/>
        <w:rPr>
          <w:rFonts w:ascii="Bookman Old Style" w:hAnsi="Bookman Old Style"/>
          <w:color w:val="000000"/>
          <w:sz w:val="24"/>
          <w:szCs w:val="24"/>
          <w:lang w:val="fi-FI"/>
        </w:rPr>
      </w:pPr>
      <w:r>
        <w:rPr>
          <w:rFonts w:ascii="Bookman Old Style" w:hAnsi="Bookman Old Style"/>
          <w:color w:val="191117"/>
          <w:sz w:val="24"/>
          <w:szCs w:val="24"/>
          <w:lang w:val="id-ID"/>
        </w:rPr>
        <w:t>Peraturan Daerah Kabupaten Bantul Nomor 1</w:t>
      </w:r>
      <w:r>
        <w:rPr>
          <w:rFonts w:ascii="Bookman Old Style" w:hAnsi="Bookman Old Style"/>
          <w:color w:val="191117"/>
          <w:sz w:val="24"/>
          <w:szCs w:val="24"/>
        </w:rPr>
        <w:t>6</w:t>
      </w:r>
      <w:r>
        <w:rPr>
          <w:rFonts w:ascii="Bookman Old Style" w:hAnsi="Bookman Old Style"/>
          <w:color w:val="191117"/>
          <w:sz w:val="24"/>
          <w:szCs w:val="24"/>
          <w:lang w:val="id-ID"/>
        </w:rPr>
        <w:t xml:space="preserve"> Tahun 20</w:t>
      </w:r>
      <w:r>
        <w:rPr>
          <w:rFonts w:ascii="Bookman Old Style" w:hAnsi="Bookman Old Style"/>
          <w:color w:val="191117"/>
          <w:sz w:val="24"/>
          <w:szCs w:val="24"/>
        </w:rPr>
        <w:t>1</w:t>
      </w:r>
      <w:r>
        <w:rPr>
          <w:rFonts w:ascii="Bookman Old Style" w:hAnsi="Bookman Old Style"/>
          <w:color w:val="191117"/>
          <w:sz w:val="24"/>
          <w:szCs w:val="24"/>
          <w:lang w:val="id-ID"/>
        </w:rPr>
        <w:t>7 tentang Badan Permusyawaratan Desa (Lembaran Daerah Kabupaten Bantul Tahun 20</w:t>
      </w:r>
      <w:r>
        <w:rPr>
          <w:rFonts w:ascii="Bookman Old Style" w:hAnsi="Bookman Old Style"/>
          <w:color w:val="191117"/>
          <w:sz w:val="24"/>
          <w:szCs w:val="24"/>
        </w:rPr>
        <w:t>17</w:t>
      </w:r>
      <w:r>
        <w:rPr>
          <w:rFonts w:ascii="Bookman Old Style" w:hAnsi="Bookman Old Style"/>
          <w:color w:val="191117"/>
          <w:sz w:val="24"/>
          <w:szCs w:val="24"/>
          <w:lang w:val="id-ID"/>
        </w:rPr>
        <w:t xml:space="preserve"> Nomor 1</w:t>
      </w:r>
      <w:r>
        <w:rPr>
          <w:rFonts w:ascii="Bookman Old Style" w:hAnsi="Bookman Old Style"/>
          <w:color w:val="191117"/>
          <w:sz w:val="24"/>
          <w:szCs w:val="24"/>
        </w:rPr>
        <w:t>6</w:t>
      </w:r>
      <w:r>
        <w:rPr>
          <w:rFonts w:ascii="Bookman Old Style" w:hAnsi="Bookman Old Style"/>
          <w:color w:val="191117"/>
          <w:sz w:val="24"/>
          <w:szCs w:val="24"/>
          <w:lang w:val="id-ID"/>
        </w:rPr>
        <w:t>)</w:t>
      </w:r>
      <w:r>
        <w:rPr>
          <w:rFonts w:ascii="Bookman Old Style" w:hAnsi="Bookman Old Style"/>
          <w:color w:val="191117"/>
          <w:sz w:val="24"/>
          <w:szCs w:val="24"/>
        </w:rPr>
        <w:t>;</w:t>
      </w:r>
    </w:p>
    <w:p>
      <w:pPr>
        <w:pStyle w:val="12"/>
        <w:rPr>
          <w:rFonts w:ascii="Bookman Old Style" w:hAnsi="Bookman Old Style"/>
          <w:color w:val="000000"/>
          <w:sz w:val="10"/>
          <w:szCs w:val="10"/>
          <w:lang w:val="fi-FI"/>
        </w:rPr>
      </w:pPr>
    </w:p>
    <w:p>
      <w:pPr>
        <w:pStyle w:val="12"/>
        <w:numPr>
          <w:ilvl w:val="0"/>
          <w:numId w:val="2"/>
        </w:numPr>
        <w:tabs>
          <w:tab w:val="left" w:pos="1620"/>
        </w:tabs>
        <w:ind w:left="2552" w:hanging="392"/>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5 Tahun 2018 tentang Perubahan Atas Peraturan Daerah Kabupaten Bantul Nomor 5 Tahun 2016 tentang Pamong Desa (Lembaran Daerah Kabupaten Bantul Tahun 2018 Nomor 5);</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9 Tahun 2019 tentang Penetapan Kalurahan (Lembaran Daerah Kabupaten Bantul Tahun 2019 Nomor 9);</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sz w:val="24"/>
          <w:szCs w:val="24"/>
          <w:lang w:val="fi-FI"/>
        </w:rPr>
        <w:t>Peraturan Bupati Bantul Nomor 55 Tahun 2016 tentang Perubahan Atas Peraturan Bupati Bantul Nomor 42 Tahun 2016 tentang Susunan Organisasi dan Tata Kerja Pemerintah Desa (Berita Daerah Kabupaten Bantul Tahun 2016 Nomor 55);</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sz w:val="24"/>
          <w:szCs w:val="24"/>
        </w:rPr>
        <w:t>Peraturan Bupati Bantul Nomor 66 Tahun 2017 tentang Pengelolaan Arsip Dinamis;</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sz w:val="24"/>
          <w:szCs w:val="24"/>
          <w:lang w:val="fi-FI"/>
        </w:rPr>
        <w:t>Peraturan Bupati Bantul Nomor 104 Tahun 2018 tentang Pedoman Penyusunan Peraturan di Desa (Berita Daerah Kabupaten Bantul Tahun 2018 Nomor 104);</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82 Tahun 2019 tentang Pengelolaan Keuangan Desa, (Lembaran Daerah Kabupaten Bantul Tahun 2019 Nomor 82);</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83 Tahun 2019 tentang Sinkronisasi Program dan Kegiatan Anggaran Pendapatan dan Belanja Desa dengan Anggaran Pendapatan dan Belanja Daerah Tahun Anggaran 2020 (Berita Daerah Kabupaten Bantul Tahun 2019 Nomor 83);</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Keputusan Bupati Bantul Nomor 405 Tahun 2019 tentang Daftar Desa, Lokasi dan Alokasi Bantuan Keuangan Pembangunan dan Pengelolaan Air Bersih Tahun Anggaran 2019;</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03 Tahun 2016 tentang Organisasi dan Tata Kerja Pemerintah Desa Bangunjiwo (Lembaran Desa Bangunjiwo Tahun 2016 Nomor 03)</w:t>
      </w:r>
      <w:r>
        <w:rPr>
          <w:rFonts w:ascii="Bookman Old Style" w:hAnsi="Bookman Old Style"/>
          <w:color w:val="000000"/>
          <w:sz w:val="24"/>
          <w:szCs w:val="24"/>
        </w:rPr>
        <w:t>;</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2017 tentang Perubahan Atas Peraturan Desa bangunjiwo Nomor 01 Tahun 2015 tentang Rencana Pembangunan Jangka Menengah Desa Bangunjiwo (Lembaran Desa Bangunjiwo Tahun 2017 Nomor 03);</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02 Tahun 2019 tentang Kewenangan Desa (Lembaran Desa Bangunjiwo Tahun 2019 Nomor 02);</w:t>
      </w:r>
    </w:p>
    <w:p>
      <w:pPr>
        <w:tabs>
          <w:tab w:val="left" w:pos="1620"/>
        </w:tabs>
        <w:jc w:val="both"/>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2019 tentang Rencana Kerja Pembangunan Desa tahun Anggaran 2020 (Lembaran Desa Bangunjiwo Tahun 2019 Nomor 03)</w:t>
      </w:r>
      <w:r>
        <w:rPr>
          <w:rFonts w:ascii="Bookman Old Style" w:hAnsi="Bookman Old Style"/>
          <w:color w:val="000000"/>
          <w:lang w:val="fi-FI"/>
        </w:rPr>
        <w:t>;</w:t>
      </w: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tabs>
          <w:tab w:val="left" w:pos="1620"/>
        </w:tabs>
        <w:ind w:left="2694"/>
        <w:jc w:val="both"/>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05 Tahun 2019 tentang Kedudukan Keuangan Lurah Desa, Pamong Desa, Badan Permusyawaratan Desa, Staf Desa dan Staf Honorer Desa (Lembaran Desa Bangunjiwo Tahun 2019 Nomor 05);</w:t>
      </w:r>
    </w:p>
    <w:p>
      <w:pPr>
        <w:pStyle w:val="12"/>
        <w:rPr>
          <w:rFonts w:ascii="Bookman Old Style" w:hAnsi="Bookman Old Style"/>
          <w:color w:val="000000"/>
          <w:sz w:val="10"/>
          <w:szCs w:val="10"/>
          <w:lang w:val="fi-FI"/>
        </w:rPr>
      </w:pPr>
    </w:p>
    <w:p>
      <w:pPr>
        <w:pStyle w:val="12"/>
        <w:numPr>
          <w:ilvl w:val="0"/>
          <w:numId w:val="2"/>
        </w:numPr>
        <w:tabs>
          <w:tab w:val="left" w:pos="1620"/>
        </w:tabs>
        <w:ind w:left="2694" w:hanging="534"/>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06 Tahun 2019 tentang Anggaran Pendapatan dan Belanja Desa (APBDesa) Tahun Anggaran 2020.</w:t>
      </w:r>
    </w:p>
    <w:p>
      <w:pPr>
        <w:rPr>
          <w:rFonts w:ascii="Bookman Old Style" w:hAnsi="Bookman Old Style"/>
        </w:rPr>
      </w:pPr>
    </w:p>
    <w:p>
      <w:pPr>
        <w:rPr>
          <w:rFonts w:ascii="Bookman Old Style" w:hAnsi="Bookman Old Style"/>
        </w:rPr>
      </w:pPr>
    </w:p>
    <w:p>
      <w:pPr>
        <w:rPr>
          <w:rFonts w:ascii="Bookman Old Style" w:hAnsi="Bookman Old Style"/>
          <w:sz w:val="10"/>
          <w:szCs w:val="10"/>
        </w:rPr>
      </w:pPr>
    </w:p>
    <w:p>
      <w:pPr>
        <w:pStyle w:val="3"/>
        <w:rPr>
          <w:rFonts w:ascii="Bookman Old Style" w:hAnsi="Bookman Old Style"/>
          <w:b/>
          <w:bCs/>
        </w:rPr>
      </w:pPr>
      <w:r>
        <w:rPr>
          <w:rFonts w:ascii="Bookman Old Style" w:hAnsi="Bookman Old Style"/>
          <w:b/>
          <w:bCs/>
        </w:rPr>
        <w:t>M E M U T U S K A N :</w:t>
      </w:r>
    </w:p>
    <w:p>
      <w:pPr>
        <w:rPr>
          <w:rFonts w:ascii="Bookman Old Style" w:hAnsi="Bookman Old Style"/>
          <w:sz w:val="10"/>
          <w:szCs w:val="10"/>
        </w:rPr>
      </w:pPr>
    </w:p>
    <w:p>
      <w:pPr>
        <w:tabs>
          <w:tab w:val="left" w:pos="1980"/>
        </w:tabs>
        <w:rPr>
          <w:rFonts w:ascii="Bookman Old Style" w:hAnsi="Bookman Old Style"/>
          <w:sz w:val="24"/>
        </w:rPr>
      </w:pPr>
      <w:r>
        <w:rPr>
          <w:rFonts w:ascii="Bookman Old Style" w:hAnsi="Bookman Old Style"/>
          <w:b/>
          <w:bCs/>
          <w:sz w:val="24"/>
        </w:rPr>
        <w:t>Menetapkan</w:t>
      </w:r>
      <w:r>
        <w:rPr>
          <w:rFonts w:ascii="Bookman Old Style" w:hAnsi="Bookman Old Style"/>
          <w:b/>
          <w:bCs/>
          <w:sz w:val="24"/>
        </w:rPr>
        <w:tab/>
      </w:r>
      <w:r>
        <w:rPr>
          <w:rFonts w:ascii="Bookman Old Style" w:hAnsi="Bookman Old Style"/>
          <w:sz w:val="24"/>
        </w:rPr>
        <w:t>:</w:t>
      </w:r>
    </w:p>
    <w:p>
      <w:pPr>
        <w:rPr>
          <w:rFonts w:ascii="Bookman Old Style" w:hAnsi="Bookman Old Style"/>
          <w:sz w:val="10"/>
          <w:szCs w:val="10"/>
        </w:rPr>
      </w:pPr>
      <w:r>
        <w:rPr>
          <w:rFonts w:ascii="Bookman Old Style" w:hAnsi="Bookman Old Style"/>
          <w:sz w:val="24"/>
        </w:rPr>
        <w:t xml:space="preserve">       </w:t>
      </w:r>
    </w:p>
    <w:p>
      <w:pPr>
        <w:pStyle w:val="4"/>
        <w:tabs>
          <w:tab w:val="left" w:pos="1980"/>
          <w:tab w:val="left" w:pos="2160"/>
        </w:tabs>
        <w:ind w:left="2160" w:hanging="2160"/>
        <w:jc w:val="both"/>
        <w:rPr>
          <w:rFonts w:ascii="Bookman Old Style" w:hAnsi="Bookman Old Style"/>
          <w:sz w:val="24"/>
        </w:rPr>
      </w:pPr>
      <w:r>
        <w:rPr>
          <w:rFonts w:ascii="Bookman Old Style" w:hAnsi="Bookman Old Style"/>
          <w:b/>
          <w:bCs/>
          <w:sz w:val="24"/>
        </w:rPr>
        <w:t>KESATU</w:t>
      </w:r>
      <w:r>
        <w:rPr>
          <w:rFonts w:ascii="Bookman Old Style" w:hAnsi="Bookman Old Style"/>
          <w:sz w:val="24"/>
        </w:rPr>
        <w:tab/>
      </w:r>
      <w:r>
        <w:rPr>
          <w:rFonts w:ascii="Bookman Old Style" w:hAnsi="Bookman Old Style"/>
          <w:sz w:val="24"/>
        </w:rPr>
        <w:t>:</w:t>
      </w:r>
      <w:r>
        <w:rPr>
          <w:rFonts w:ascii="Bookman Old Style" w:hAnsi="Bookman Old Style"/>
          <w:sz w:val="24"/>
        </w:rPr>
        <w:tab/>
      </w:r>
      <w:r>
        <w:rPr>
          <w:rFonts w:ascii="Bookman Old Style" w:hAnsi="Bookman Old Style"/>
          <w:sz w:val="24"/>
        </w:rPr>
        <w:t>Menunjuk Saudara SUBAGYO sebagai Petugas Arsip Pemerintah Desa Bangunjiwo Kecamatan Kasihan Kabupaten Bantul, Tahun Anggaran 2020;</w:t>
      </w:r>
    </w:p>
    <w:p>
      <w:pPr>
        <w:rPr>
          <w:rFonts w:ascii="Bookman Old Style" w:hAnsi="Bookman Old Style"/>
          <w:sz w:val="10"/>
          <w:szCs w:val="10"/>
        </w:rPr>
      </w:pPr>
    </w:p>
    <w:p>
      <w:pPr>
        <w:pStyle w:val="5"/>
        <w:tabs>
          <w:tab w:val="left" w:pos="1980"/>
          <w:tab w:val="left" w:pos="2160"/>
          <w:tab w:val="clear" w:pos="1985"/>
          <w:tab w:val="clear" w:pos="2127"/>
        </w:tabs>
        <w:ind w:left="2160" w:hanging="2160"/>
        <w:rPr>
          <w:rFonts w:ascii="Bookman Old Style" w:hAnsi="Bookman Old Style"/>
        </w:rPr>
      </w:pPr>
      <w:r>
        <w:rPr>
          <w:rFonts w:ascii="Bookman Old Style" w:hAnsi="Bookman Old Style"/>
          <w:b/>
          <w:bCs/>
        </w:rPr>
        <w:t>KEDUA</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Petugas Arsip bertugas mengelola arsip dan membuat laporan pengelolaan arsip kepada Lurah Desa;</w:t>
      </w:r>
    </w:p>
    <w:p>
      <w:pPr>
        <w:tabs>
          <w:tab w:val="left" w:pos="2127"/>
        </w:tabs>
        <w:ind w:left="2775"/>
        <w:jc w:val="both"/>
        <w:rPr>
          <w:rFonts w:ascii="Bookman Old Style" w:hAnsi="Bookman Old Style"/>
          <w:sz w:val="10"/>
          <w:szCs w:val="10"/>
        </w:rPr>
      </w:pPr>
      <w:r>
        <w:rPr>
          <w:rFonts w:ascii="Bookman Old Style" w:hAnsi="Bookman Old Style"/>
          <w:sz w:val="24"/>
        </w:rPr>
        <w:t xml:space="preserve"> </w:t>
      </w:r>
    </w:p>
    <w:p>
      <w:pPr>
        <w:pStyle w:val="5"/>
        <w:tabs>
          <w:tab w:val="left" w:pos="1980"/>
          <w:tab w:val="left" w:pos="2160"/>
          <w:tab w:val="clear" w:pos="1985"/>
          <w:tab w:val="clear" w:pos="2127"/>
        </w:tabs>
        <w:ind w:left="2160" w:hanging="2160"/>
        <w:rPr>
          <w:rFonts w:ascii="Bookman Old Style" w:hAnsi="Bookman Old Style"/>
        </w:rPr>
      </w:pPr>
      <w:r>
        <w:rPr>
          <w:rFonts w:ascii="Bookman Old Style" w:hAnsi="Bookman Old Style"/>
          <w:b/>
          <w:bCs/>
        </w:rPr>
        <w:t>KETIGA</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Segala biaya yang dikeluarkan sehubungan ditetapkannya Keputusan ini dibebankan  pada Anggaran Pendapatan dan Belanja  Desa, Desa Bangunjiwo Kecamatan Kasihan Kabupaten Bantul Tahun Anggaran 2020;</w:t>
      </w:r>
    </w:p>
    <w:p>
      <w:pPr>
        <w:tabs>
          <w:tab w:val="left" w:pos="2127"/>
        </w:tabs>
        <w:ind w:left="2410" w:hanging="2410"/>
        <w:jc w:val="both"/>
        <w:rPr>
          <w:rFonts w:ascii="Bookman Old Style" w:hAnsi="Bookman Old Style"/>
          <w:sz w:val="10"/>
          <w:szCs w:val="10"/>
        </w:rPr>
      </w:pPr>
    </w:p>
    <w:p>
      <w:pPr>
        <w:tabs>
          <w:tab w:val="left" w:pos="1980"/>
          <w:tab w:val="left" w:pos="2127"/>
        </w:tabs>
        <w:ind w:left="2160" w:hanging="2160"/>
        <w:jc w:val="both"/>
        <w:rPr>
          <w:rFonts w:ascii="Bookman Old Style" w:hAnsi="Bookman Old Style"/>
          <w:sz w:val="24"/>
        </w:rPr>
      </w:pPr>
      <w:r>
        <w:rPr>
          <w:rFonts w:ascii="Bookman Old Style" w:hAnsi="Bookman Old Style"/>
          <w:b/>
          <w:bCs/>
          <w:sz w:val="24"/>
        </w:rPr>
        <w:t>KEEMPAT</w:t>
      </w:r>
      <w:r>
        <w:rPr>
          <w:rFonts w:ascii="Bookman Old Style" w:hAnsi="Bookman Old Style"/>
          <w:sz w:val="24"/>
        </w:rPr>
        <w:tab/>
      </w:r>
      <w:r>
        <w:rPr>
          <w:rFonts w:ascii="Bookman Old Style" w:hAnsi="Bookman Old Style"/>
          <w:sz w:val="24"/>
        </w:rPr>
        <w:t>:</w:t>
      </w:r>
      <w:r>
        <w:rPr>
          <w:rFonts w:ascii="Bookman Old Style" w:hAnsi="Bookman Old Style"/>
          <w:sz w:val="24"/>
        </w:rPr>
        <w:tab/>
      </w:r>
      <w:r>
        <w:rPr>
          <w:rFonts w:ascii="Bookman Old Style" w:hAnsi="Bookman Old Style"/>
          <w:sz w:val="24"/>
        </w:rPr>
        <w:t xml:space="preserve">Keputusan ini mulai berlaku pada tanggal ditetapkan dengan ketentuan apabila terdapat kekeliruan akan dibetulkan sebagaimana mestinya. </w:t>
      </w:r>
    </w:p>
    <w:p>
      <w:pPr>
        <w:tabs>
          <w:tab w:val="left" w:pos="2127"/>
        </w:tabs>
        <w:jc w:val="both"/>
        <w:rPr>
          <w:rFonts w:ascii="Bookman Old Style" w:hAnsi="Bookman Old Style"/>
        </w:rPr>
      </w:pPr>
    </w:p>
    <w:p>
      <w:pPr>
        <w:tabs>
          <w:tab w:val="left" w:pos="2127"/>
        </w:tabs>
        <w:jc w:val="both"/>
        <w:rPr>
          <w:rFonts w:ascii="Bookman Old Style" w:hAnsi="Bookman Old Style"/>
        </w:rPr>
      </w:pPr>
    </w:p>
    <w:p>
      <w:pPr>
        <w:tabs>
          <w:tab w:val="left" w:pos="2127"/>
        </w:tabs>
        <w:ind w:left="2410" w:hanging="2410"/>
        <w:jc w:val="both"/>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Ditetapkan di   Bangunjiwo</w:t>
      </w:r>
    </w:p>
    <w:p>
      <w:pPr>
        <w:tabs>
          <w:tab w:val="left" w:pos="2127"/>
        </w:tabs>
        <w:ind w:left="2410" w:hanging="2410"/>
        <w:jc w:val="both"/>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Pada tanggal    2 Januari 2020</w:t>
      </w:r>
    </w:p>
    <w:p>
      <w:pPr>
        <w:tabs>
          <w:tab w:val="left" w:pos="2127"/>
        </w:tabs>
        <w:ind w:left="2410" w:hanging="2410"/>
        <w:jc w:val="both"/>
        <w:rPr>
          <w:rFonts w:ascii="Bookman Old Style" w:hAnsi="Bookman Old Style"/>
          <w:sz w:val="24"/>
        </w:rPr>
      </w:pPr>
    </w:p>
    <w:p>
      <w:pPr>
        <w:tabs>
          <w:tab w:val="left" w:pos="2127"/>
        </w:tab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LURAH DESA BANGUNJIWO,</w:t>
      </w:r>
    </w:p>
    <w:p>
      <w:pPr>
        <w:tabs>
          <w:tab w:val="left" w:pos="2127"/>
        </w:tabs>
        <w:jc w:val="both"/>
        <w:rPr>
          <w:rFonts w:ascii="Bookman Old Style" w:hAnsi="Bookman Old Style"/>
          <w:sz w:val="24"/>
        </w:rPr>
      </w:pPr>
    </w:p>
    <w:p>
      <w:pPr>
        <w:tabs>
          <w:tab w:val="left" w:pos="2127"/>
        </w:tabs>
        <w:jc w:val="both"/>
        <w:rPr>
          <w:rFonts w:ascii="Bookman Old Style" w:hAnsi="Bookman Old Style"/>
          <w:sz w:val="24"/>
        </w:rPr>
      </w:pPr>
      <w:r>
        <w:rPr>
          <w:rFonts w:ascii="Bookman Old Style" w:hAnsi="Bookman Old Style"/>
          <w:sz w:val="24"/>
        </w:rPr>
        <w:tab/>
      </w:r>
    </w:p>
    <w:p>
      <w:pPr>
        <w:tabs>
          <w:tab w:val="left" w:pos="2127"/>
        </w:tabs>
        <w:jc w:val="both"/>
        <w:rPr>
          <w:rFonts w:ascii="Bookman Old Style" w:hAnsi="Bookman Old Style"/>
          <w:sz w:val="24"/>
        </w:rPr>
      </w:pPr>
    </w:p>
    <w:p>
      <w:pPr>
        <w:tabs>
          <w:tab w:val="left" w:pos="2127"/>
        </w:tabs>
        <w:rPr>
          <w:rFonts w:ascii="Bookman Old Style" w:hAnsi="Bookman Old Style"/>
          <w:b/>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 xml:space="preserve">              </w:t>
      </w:r>
      <w:r>
        <w:rPr>
          <w:rFonts w:ascii="Bookman Old Style" w:hAnsi="Bookman Old Style"/>
          <w:b/>
          <w:sz w:val="24"/>
        </w:rPr>
        <w:t>WIJI HARINI</w:t>
      </w:r>
    </w:p>
    <w:p>
      <w:pPr>
        <w:tabs>
          <w:tab w:val="left" w:pos="2127"/>
        </w:tabs>
        <w:rPr>
          <w:rFonts w:ascii="Bookman Old Style" w:hAnsi="Bookman Old Style"/>
          <w:b/>
          <w:sz w:val="24"/>
        </w:rPr>
      </w:pPr>
    </w:p>
    <w:p>
      <w:pPr>
        <w:tabs>
          <w:tab w:val="left" w:pos="2127"/>
        </w:tabs>
        <w:jc w:val="both"/>
        <w:rPr>
          <w:rFonts w:ascii="Bookman Old Style" w:hAnsi="Bookman Old Style"/>
          <w:sz w:val="24"/>
        </w:rPr>
      </w:pPr>
    </w:p>
    <w:p>
      <w:pPr>
        <w:tabs>
          <w:tab w:val="left" w:pos="2127"/>
        </w:tabs>
        <w:jc w:val="both"/>
        <w:rPr>
          <w:rFonts w:ascii="Bookman Old Style" w:hAnsi="Bookman Old Style"/>
          <w:sz w:val="24"/>
          <w:u w:val="single"/>
        </w:rPr>
      </w:pPr>
      <w:r>
        <w:rPr>
          <w:rFonts w:ascii="Bookman Old Style" w:hAnsi="Bookman Old Style"/>
          <w:sz w:val="24"/>
          <w:u w:val="single"/>
        </w:rPr>
        <w:t>Tembusan Keputusan ini disampaikan Kepada Yth:</w:t>
      </w:r>
    </w:p>
    <w:p>
      <w:pPr>
        <w:numPr>
          <w:ilvl w:val="0"/>
          <w:numId w:val="3"/>
        </w:numPr>
        <w:tabs>
          <w:tab w:val="left" w:pos="2127"/>
        </w:tabs>
        <w:jc w:val="both"/>
        <w:rPr>
          <w:rFonts w:ascii="Bookman Old Style" w:hAnsi="Bookman Old Style"/>
          <w:sz w:val="24"/>
        </w:rPr>
      </w:pPr>
      <w:r>
        <w:rPr>
          <w:rFonts w:ascii="Bookman Old Style" w:hAnsi="Bookman Old Style"/>
          <w:sz w:val="24"/>
        </w:rPr>
        <w:t>Kantor Arsip Kabupaten Bantul;</w:t>
      </w:r>
    </w:p>
    <w:p>
      <w:pPr>
        <w:numPr>
          <w:ilvl w:val="0"/>
          <w:numId w:val="3"/>
        </w:numPr>
        <w:tabs>
          <w:tab w:val="left" w:pos="2127"/>
        </w:tabs>
        <w:jc w:val="both"/>
        <w:rPr>
          <w:rFonts w:ascii="Bookman Old Style" w:hAnsi="Bookman Old Style"/>
          <w:sz w:val="24"/>
        </w:rPr>
      </w:pPr>
      <w:r>
        <w:rPr>
          <w:rFonts w:ascii="Bookman Old Style" w:hAnsi="Bookman Old Style"/>
          <w:sz w:val="24"/>
        </w:rPr>
        <w:t>Camat Kasihan;</w:t>
      </w:r>
    </w:p>
    <w:p>
      <w:pPr>
        <w:numPr>
          <w:ilvl w:val="0"/>
          <w:numId w:val="3"/>
        </w:numPr>
        <w:tabs>
          <w:tab w:val="left" w:pos="2127"/>
        </w:tabs>
        <w:jc w:val="both"/>
        <w:rPr>
          <w:rFonts w:ascii="Bookman Old Style" w:hAnsi="Bookman Old Style"/>
          <w:sz w:val="24"/>
        </w:rPr>
      </w:pPr>
      <w:r>
        <w:rPr>
          <w:rFonts w:ascii="Bookman Old Style" w:hAnsi="Bookman Old Style"/>
          <w:sz w:val="24"/>
        </w:rPr>
        <w:t>BPD Desa Bangunjiwo;</w:t>
      </w:r>
    </w:p>
    <w:p>
      <w:pPr>
        <w:numPr>
          <w:ilvl w:val="0"/>
          <w:numId w:val="3"/>
        </w:numPr>
        <w:tabs>
          <w:tab w:val="left" w:pos="2127"/>
        </w:tabs>
        <w:jc w:val="both"/>
        <w:rPr>
          <w:rFonts w:ascii="Bookman Old Style" w:hAnsi="Bookman Old Style"/>
          <w:sz w:val="24"/>
        </w:rPr>
      </w:pPr>
      <w:r>
        <w:rPr>
          <w:rFonts w:ascii="Bookman Old Style" w:hAnsi="Bookman Old Style"/>
          <w:sz w:val="24"/>
        </w:rPr>
        <w:t>Yang bersangkutan;</w:t>
      </w:r>
    </w:p>
    <w:p>
      <w:pPr>
        <w:rPr>
          <w:rFonts w:ascii="Bookman Old Style" w:hAnsi="Bookman Old Style"/>
          <w:sz w:val="24"/>
        </w:rPr>
      </w:pPr>
      <w:r>
        <w:rPr>
          <w:rFonts w:ascii="Bookman Old Style" w:hAnsi="Bookman Old Style"/>
          <w:sz w:val="24"/>
        </w:rPr>
        <w:t xml:space="preserve">     Untuk diketahui dan dipergunakan sebagaimana mestinya.</w:t>
      </w:r>
    </w:p>
    <w:p/>
    <w:p/>
    <w:sectPr>
      <w:pgSz w:w="12240" w:h="20160"/>
      <w:pgMar w:top="284" w:right="1440" w:bottom="2835"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9E2"/>
    <w:multiLevelType w:val="singleLevel"/>
    <w:tmpl w:val="095659E2"/>
    <w:lvl w:ilvl="0" w:tentative="0">
      <w:start w:val="1"/>
      <w:numFmt w:val="decimal"/>
      <w:lvlText w:val="%1."/>
      <w:lvlJc w:val="left"/>
      <w:pPr>
        <w:tabs>
          <w:tab w:val="left" w:pos="360"/>
        </w:tabs>
        <w:ind w:left="360" w:hanging="360"/>
      </w:pPr>
      <w:rPr>
        <w:rFonts w:hint="default"/>
      </w:rPr>
    </w:lvl>
  </w:abstractNum>
  <w:abstractNum w:abstractNumId="1">
    <w:nsid w:val="11DC5770"/>
    <w:multiLevelType w:val="multilevel"/>
    <w:tmpl w:val="11DC5770"/>
    <w:lvl w:ilvl="0" w:tentative="0">
      <w:start w:val="2"/>
      <w:numFmt w:val="decimal"/>
      <w:lvlText w:val="%1."/>
      <w:lvlJc w:val="left"/>
      <w:pPr>
        <w:tabs>
          <w:tab w:val="left" w:pos="2520"/>
        </w:tabs>
        <w:ind w:left="2520" w:hanging="360"/>
      </w:pPr>
      <w:rPr>
        <w:rFonts w:hint="default"/>
      </w:rPr>
    </w:lvl>
    <w:lvl w:ilvl="1" w:tentative="0">
      <w:start w:val="1"/>
      <w:numFmt w:val="decimal"/>
      <w:lvlText w:val="%2"/>
      <w:lvlJc w:val="left"/>
      <w:pPr>
        <w:tabs>
          <w:tab w:val="left" w:pos="3240"/>
        </w:tabs>
        <w:ind w:left="3240" w:hanging="360"/>
      </w:pPr>
      <w:rPr>
        <w:rFonts w:hint="default"/>
        <w:u w:val="none"/>
      </w:rPr>
    </w:lvl>
    <w:lvl w:ilvl="2" w:tentative="0">
      <w:start w:val="1"/>
      <w:numFmt w:val="lowerRoman"/>
      <w:lvlText w:val="%3."/>
      <w:lvlJc w:val="right"/>
      <w:pPr>
        <w:tabs>
          <w:tab w:val="left" w:pos="3960"/>
        </w:tabs>
        <w:ind w:left="3960" w:hanging="180"/>
      </w:pPr>
    </w:lvl>
    <w:lvl w:ilvl="3" w:tentative="0">
      <w:start w:val="1"/>
      <w:numFmt w:val="decimal"/>
      <w:lvlText w:val="%4."/>
      <w:lvlJc w:val="left"/>
      <w:pPr>
        <w:tabs>
          <w:tab w:val="left" w:pos="4680"/>
        </w:tabs>
        <w:ind w:left="4680" w:hanging="360"/>
      </w:pPr>
    </w:lvl>
    <w:lvl w:ilvl="4" w:tentative="0">
      <w:start w:val="1"/>
      <w:numFmt w:val="lowerLetter"/>
      <w:lvlText w:val="%5."/>
      <w:lvlJc w:val="left"/>
      <w:pPr>
        <w:tabs>
          <w:tab w:val="left" w:pos="5400"/>
        </w:tabs>
        <w:ind w:left="5400" w:hanging="360"/>
      </w:pPr>
    </w:lvl>
    <w:lvl w:ilvl="5" w:tentative="0">
      <w:start w:val="1"/>
      <w:numFmt w:val="lowerRoman"/>
      <w:lvlText w:val="%6."/>
      <w:lvlJc w:val="right"/>
      <w:pPr>
        <w:tabs>
          <w:tab w:val="left" w:pos="6120"/>
        </w:tabs>
        <w:ind w:left="6120" w:hanging="180"/>
      </w:pPr>
    </w:lvl>
    <w:lvl w:ilvl="6" w:tentative="0">
      <w:start w:val="1"/>
      <w:numFmt w:val="decimal"/>
      <w:lvlText w:val="%7."/>
      <w:lvlJc w:val="left"/>
      <w:pPr>
        <w:tabs>
          <w:tab w:val="left" w:pos="6840"/>
        </w:tabs>
        <w:ind w:left="6840" w:hanging="360"/>
      </w:pPr>
    </w:lvl>
    <w:lvl w:ilvl="7" w:tentative="0">
      <w:start w:val="1"/>
      <w:numFmt w:val="lowerLetter"/>
      <w:lvlText w:val="%8."/>
      <w:lvlJc w:val="left"/>
      <w:pPr>
        <w:tabs>
          <w:tab w:val="left" w:pos="7560"/>
        </w:tabs>
        <w:ind w:left="7560" w:hanging="360"/>
      </w:pPr>
    </w:lvl>
    <w:lvl w:ilvl="8" w:tentative="0">
      <w:start w:val="1"/>
      <w:numFmt w:val="lowerRoman"/>
      <w:lvlText w:val="%9."/>
      <w:lvlJc w:val="right"/>
      <w:pPr>
        <w:tabs>
          <w:tab w:val="left" w:pos="8280"/>
        </w:tabs>
        <w:ind w:left="8280" w:hanging="180"/>
      </w:pPr>
    </w:lvl>
  </w:abstractNum>
  <w:abstractNum w:abstractNumId="2">
    <w:nsid w:val="39CC7C99"/>
    <w:multiLevelType w:val="singleLevel"/>
    <w:tmpl w:val="39CC7C99"/>
    <w:lvl w:ilvl="0" w:tentative="0">
      <w:start w:val="2"/>
      <w:numFmt w:val="lowerLetter"/>
      <w:lvlText w:val="%1."/>
      <w:lvlJc w:val="left"/>
      <w:pPr>
        <w:tabs>
          <w:tab w:val="left" w:pos="2520"/>
        </w:tabs>
        <w:ind w:left="2520" w:hanging="39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73"/>
    <w:rsid w:val="00133399"/>
    <w:rsid w:val="003A5761"/>
    <w:rsid w:val="0066248C"/>
    <w:rsid w:val="00695E70"/>
    <w:rsid w:val="00A7368B"/>
    <w:rsid w:val="00B10E0A"/>
    <w:rsid w:val="00D11909"/>
    <w:rsid w:val="00E17573"/>
    <w:rsid w:val="0DA8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8"/>
    <w:qFormat/>
    <w:uiPriority w:val="0"/>
    <w:pPr>
      <w:keepNext/>
      <w:outlineLvl w:val="0"/>
    </w:pPr>
    <w:rPr>
      <w:sz w:val="24"/>
      <w:szCs w:val="24"/>
    </w:rPr>
  </w:style>
  <w:style w:type="paragraph" w:styleId="3">
    <w:name w:val="heading 2"/>
    <w:basedOn w:val="1"/>
    <w:next w:val="1"/>
    <w:link w:val="9"/>
    <w:qFormat/>
    <w:uiPriority w:val="0"/>
    <w:pPr>
      <w:keepNext/>
      <w:tabs>
        <w:tab w:val="left" w:pos="1985"/>
        <w:tab w:val="left" w:pos="2127"/>
      </w:tabs>
      <w:jc w:val="center"/>
      <w:outlineLvl w:val="1"/>
    </w:pPr>
    <w:rPr>
      <w:sz w:val="24"/>
      <w:szCs w:val="24"/>
    </w:rPr>
  </w:style>
  <w:style w:type="paragraph" w:styleId="4">
    <w:name w:val="heading 3"/>
    <w:basedOn w:val="1"/>
    <w:next w:val="1"/>
    <w:link w:val="10"/>
    <w:qFormat/>
    <w:uiPriority w:val="0"/>
    <w:pPr>
      <w:keepNext/>
      <w:outlineLvl w:val="2"/>
    </w:p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1"/>
    <w:uiPriority w:val="0"/>
    <w:pPr>
      <w:tabs>
        <w:tab w:val="left" w:pos="1985"/>
        <w:tab w:val="left" w:pos="2127"/>
      </w:tabs>
      <w:ind w:left="2410" w:hanging="2410"/>
      <w:jc w:val="both"/>
    </w:pPr>
    <w:rPr>
      <w:sz w:val="24"/>
      <w:szCs w:val="24"/>
    </w:rPr>
  </w:style>
  <w:style w:type="character" w:customStyle="1" w:styleId="8">
    <w:name w:val="Heading 1 Char"/>
    <w:basedOn w:val="6"/>
    <w:link w:val="2"/>
    <w:uiPriority w:val="0"/>
    <w:rPr>
      <w:rFonts w:ascii="Times New Roman" w:hAnsi="Times New Roman" w:eastAsia="Times New Roman" w:cs="Times New Roman"/>
      <w:sz w:val="24"/>
      <w:szCs w:val="24"/>
    </w:rPr>
  </w:style>
  <w:style w:type="character" w:customStyle="1" w:styleId="9">
    <w:name w:val="Heading 2 Char"/>
    <w:basedOn w:val="6"/>
    <w:link w:val="3"/>
    <w:uiPriority w:val="0"/>
    <w:rPr>
      <w:rFonts w:ascii="Times New Roman" w:hAnsi="Times New Roman" w:eastAsia="Times New Roman" w:cs="Times New Roman"/>
      <w:sz w:val="24"/>
      <w:szCs w:val="24"/>
    </w:rPr>
  </w:style>
  <w:style w:type="character" w:customStyle="1" w:styleId="10">
    <w:name w:val="Heading 3 Char"/>
    <w:basedOn w:val="6"/>
    <w:link w:val="4"/>
    <w:uiPriority w:val="0"/>
    <w:rPr>
      <w:rFonts w:ascii="Times New Roman" w:hAnsi="Times New Roman" w:eastAsia="Times New Roman" w:cs="Times New Roman"/>
      <w:sz w:val="20"/>
      <w:szCs w:val="20"/>
    </w:rPr>
  </w:style>
  <w:style w:type="character" w:customStyle="1" w:styleId="11">
    <w:name w:val="Body Text Indent Char"/>
    <w:basedOn w:val="6"/>
    <w:link w:val="5"/>
    <w:uiPriority w:val="0"/>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770</Words>
  <Characters>4389</Characters>
  <Lines>36</Lines>
  <Paragraphs>10</Paragraphs>
  <TotalTime>0</TotalTime>
  <ScaleCrop>false</ScaleCrop>
  <LinksUpToDate>false</LinksUpToDate>
  <CharactersWithSpaces>5149</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2018-01-05T05:41:00Z</dcterms:created>
  <dc:creator>useRR</dc:creator>
  <cp:lastModifiedBy>416</cp:lastModifiedBy>
  <cp:lastPrinted>2018-01-05T05:45:00Z</cp:lastPrinted>
  <dcterms:modified xsi:type="dcterms:W3CDTF">2020-01-06T07:18:50Z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